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AF" w:rsidRDefault="00526836" w:rsidP="00526836">
      <w:pPr>
        <w:pStyle w:val="bodytext"/>
        <w:spacing w:after="180" w:afterAutospacing="0"/>
        <w:rPr>
          <w:b/>
          <w:bCs/>
          <w:color w:val="000000"/>
        </w:rPr>
      </w:pPr>
      <w:r>
        <w:rPr>
          <w:b/>
          <w:bCs/>
          <w:color w:val="000000"/>
        </w:rPr>
        <w:t>Orange Board of Education</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D974AF">
        <w:rPr>
          <w:b/>
          <w:bCs/>
          <w:color w:val="000000"/>
        </w:rPr>
        <w:t xml:space="preserve">5145.511 </w:t>
      </w:r>
      <w:proofErr w:type="gramStart"/>
      <w:r w:rsidRPr="00526836">
        <w:rPr>
          <w:b/>
          <w:bCs/>
        </w:rPr>
        <w:t>P</w:t>
      </w:r>
      <w:r w:rsidR="00D974AF">
        <w:rPr>
          <w:b/>
          <w:bCs/>
          <w:color w:val="000000"/>
        </w:rPr>
        <w:t>(</w:t>
      </w:r>
      <w:proofErr w:type="gramEnd"/>
      <w:r w:rsidR="00D974AF">
        <w:rPr>
          <w:b/>
          <w:bCs/>
          <w:color w:val="000000"/>
        </w:rPr>
        <w:t>a)</w:t>
      </w:r>
    </w:p>
    <w:p w:rsidR="00E108A5" w:rsidRDefault="00E108A5" w:rsidP="00E108A5">
      <w:pPr>
        <w:pStyle w:val="bodytext"/>
        <w:spacing w:after="180" w:afterAutospacing="0"/>
        <w:rPr>
          <w:color w:val="000000"/>
        </w:rPr>
      </w:pPr>
      <w:r>
        <w:rPr>
          <w:b/>
          <w:bCs/>
          <w:color w:val="000000"/>
        </w:rPr>
        <w:t>Students</w:t>
      </w:r>
    </w:p>
    <w:p w:rsidR="00E108A5" w:rsidRDefault="00E108A5" w:rsidP="00E108A5">
      <w:pPr>
        <w:pStyle w:val="bodytext"/>
        <w:spacing w:after="180" w:afterAutospacing="0"/>
        <w:rPr>
          <w:color w:val="000000"/>
        </w:rPr>
      </w:pPr>
      <w:r>
        <w:rPr>
          <w:b/>
          <w:bCs/>
          <w:color w:val="000000"/>
        </w:rPr>
        <w:t>Exploitation: Sexual Harassment</w:t>
      </w:r>
    </w:p>
    <w:p w:rsidR="00E108A5" w:rsidRDefault="00E108A5" w:rsidP="00E108A5">
      <w:pPr>
        <w:pStyle w:val="bodytext"/>
        <w:spacing w:after="180" w:afterAutospacing="0"/>
        <w:rPr>
          <w:color w:val="000000"/>
        </w:rPr>
      </w:pPr>
      <w:r>
        <w:rPr>
          <w:b/>
          <w:bCs/>
          <w:color w:val="000000"/>
        </w:rPr>
        <w:t>Sexual Abuse Prevention and Education Program</w:t>
      </w:r>
    </w:p>
    <w:p w:rsidR="00E108A5" w:rsidRDefault="00E108A5" w:rsidP="00E108A5">
      <w:pPr>
        <w:pStyle w:val="bodytext"/>
        <w:spacing w:after="180" w:afterAutospacing="0"/>
        <w:rPr>
          <w:color w:val="000000"/>
        </w:rPr>
      </w:pPr>
      <w:r>
        <w:rPr>
          <w:b/>
          <w:bCs/>
          <w:color w:val="000000"/>
        </w:rPr>
        <w:t>Definitions</w:t>
      </w:r>
    </w:p>
    <w:p w:rsidR="00E108A5" w:rsidRDefault="00E108A5" w:rsidP="00E108A5">
      <w:pPr>
        <w:pStyle w:val="bodytext"/>
        <w:spacing w:after="180" w:afterAutospacing="0"/>
        <w:rPr>
          <w:color w:val="000000"/>
        </w:rPr>
      </w:pPr>
      <w:r>
        <w:rPr>
          <w:color w:val="000000"/>
        </w:rPr>
        <w:t>Sexual abuse refers to coerced or forced sexual contact or activity that may be ongoing or occurs over time, often within a trusting relationship. Most victims know their perpetrators. Perpetrators are usually older than their victims and may trick or force them into gradually doing the sexual behavior. The sexual behavior may not be violent and may even be pleasurable to the child, who doesn't necessarily know it is wrong. Perpetrators of ongoing sexual abuse control the child/youth through secrecy, shame, or threats. Children cannot consent to sexual contact with adults or older youth, and sexual contact is considered abuse, regardless of whether it includes touching or not.</w:t>
      </w:r>
    </w:p>
    <w:p w:rsidR="00E108A5" w:rsidRDefault="00E108A5" w:rsidP="00E108A5">
      <w:pPr>
        <w:pStyle w:val="bodytext"/>
        <w:spacing w:after="180" w:afterAutospacing="0"/>
        <w:rPr>
          <w:color w:val="000000"/>
        </w:rPr>
      </w:pPr>
      <w:r>
        <w:rPr>
          <w:color w:val="000000"/>
        </w:rPr>
        <w:t>Sexual assault usually refers to forced or unwanted sexual contact or activity that occurs as a single incident, as opposed to ongoing sexual abuse that may continue over time. It may also involve verbal or visual behaviors, or any type of pressure designed to coerce or force someone to join in the unwanted sexual contact or activity. The assault may involve a similar range of behaviors that are attempted or perpetrated against a victim's will or when a victim cannot consent because of age, disability, or the influence of alcohol or drugs. Sexual assault may involve actual or threatened physical force, use of weapons, coercion, intimidation or pressure.  The offender usually takes advantage of the victim's vulnerability. Anyone can perpetrate this type of abuse - a trusted friend or family member, a stranger, a casual acquaintance, or an intimate partner.</w:t>
      </w:r>
    </w:p>
    <w:p w:rsidR="00E108A5" w:rsidRDefault="00E108A5" w:rsidP="00E108A5">
      <w:pPr>
        <w:pStyle w:val="bodytext"/>
        <w:spacing w:after="180" w:afterAutospacing="0"/>
        <w:rPr>
          <w:color w:val="000000"/>
        </w:rPr>
      </w:pPr>
      <w:r>
        <w:rPr>
          <w:b/>
          <w:bCs/>
          <w:color w:val="000000"/>
        </w:rPr>
        <w:t>Program</w:t>
      </w:r>
    </w:p>
    <w:p w:rsidR="00E108A5" w:rsidRDefault="00D974AF" w:rsidP="00E108A5">
      <w:pPr>
        <w:pStyle w:val="bodytext"/>
        <w:spacing w:after="180" w:afterAutospacing="0"/>
        <w:rPr>
          <w:color w:val="000000"/>
        </w:rPr>
      </w:pPr>
      <w:r>
        <w:rPr>
          <w:color w:val="000000"/>
        </w:rPr>
        <w:t xml:space="preserve">The </w:t>
      </w:r>
      <w:r w:rsidRPr="00526836">
        <w:t>Orange</w:t>
      </w:r>
      <w:r w:rsidR="00E108A5">
        <w:rPr>
          <w:color w:val="000000"/>
        </w:rPr>
        <w:t xml:space="preserve"> Public Schools shall implement the Sexual Abuse and Assault Awareness and Prevention Program identified or developed, in compliance with P.A. 14-196, by the Department of Children and Families, in collaboration with the Department of Education and other assisting entities, with the goal of informing students and staff about child sexual abuse and assault awareness and available resources. The District's implementation of the Sexual Abuse and Assault Awareness and Prevention Program, per statute, shall be not later than </w:t>
      </w:r>
      <w:r w:rsidR="00E108A5" w:rsidRPr="00526836">
        <w:t>July 1, 2016</w:t>
      </w:r>
      <w:r w:rsidR="00E108A5">
        <w:rPr>
          <w:color w:val="000000"/>
        </w:rPr>
        <w:t>. The program shall include, but not be limited to:</w:t>
      </w:r>
    </w:p>
    <w:p w:rsidR="00E108A5" w:rsidRDefault="00E108A5" w:rsidP="00E108A5">
      <w:pPr>
        <w:pStyle w:val="1indent"/>
        <w:spacing w:after="180" w:afterAutospacing="0"/>
        <w:ind w:left="360"/>
        <w:rPr>
          <w:color w:val="000000"/>
        </w:rPr>
      </w:pPr>
      <w:r>
        <w:rPr>
          <w:color w:val="000000"/>
        </w:rPr>
        <w:t>1.  Providing mandatory training to all District staff to ensure they are fully informed on:</w:t>
      </w:r>
    </w:p>
    <w:p w:rsidR="00E108A5" w:rsidRDefault="00E108A5" w:rsidP="00E108A5">
      <w:pPr>
        <w:pStyle w:val="2indent"/>
        <w:spacing w:after="180" w:afterAutospacing="0"/>
        <w:ind w:left="580"/>
        <w:rPr>
          <w:color w:val="000000"/>
        </w:rPr>
      </w:pPr>
      <w:r>
        <w:rPr>
          <w:color w:val="000000"/>
        </w:rPr>
        <w:t>a.</w:t>
      </w:r>
      <w:proofErr w:type="gramStart"/>
      <w:r>
        <w:rPr>
          <w:color w:val="000000"/>
        </w:rPr>
        <w:t>  The</w:t>
      </w:r>
      <w:proofErr w:type="gramEnd"/>
      <w:r>
        <w:rPr>
          <w:color w:val="000000"/>
        </w:rPr>
        <w:t xml:space="preserve"> warning signs of sexual abuse and sexual misconduct involving a child, including recognizing and reporting child sexual abuse,</w:t>
      </w:r>
    </w:p>
    <w:p w:rsidR="00E108A5" w:rsidRDefault="00E108A5" w:rsidP="00E108A5">
      <w:pPr>
        <w:pStyle w:val="2indent"/>
        <w:spacing w:after="180" w:afterAutospacing="0"/>
        <w:ind w:left="580"/>
        <w:rPr>
          <w:color w:val="000000"/>
        </w:rPr>
      </w:pPr>
      <w:r>
        <w:rPr>
          <w:color w:val="000000"/>
        </w:rPr>
        <w:t>b.</w:t>
      </w:r>
      <w:proofErr w:type="gramStart"/>
      <w:r>
        <w:rPr>
          <w:color w:val="000000"/>
        </w:rPr>
        <w:t>  Mandatory</w:t>
      </w:r>
      <w:proofErr w:type="gramEnd"/>
      <w:r>
        <w:rPr>
          <w:color w:val="000000"/>
        </w:rPr>
        <w:t xml:space="preserve"> reporting requirements,</w:t>
      </w:r>
    </w:p>
    <w:p w:rsidR="00E108A5" w:rsidRDefault="00E108A5" w:rsidP="00E108A5">
      <w:pPr>
        <w:pStyle w:val="2indent"/>
        <w:spacing w:after="180" w:afterAutospacing="0"/>
        <w:ind w:left="580"/>
        <w:rPr>
          <w:color w:val="000000"/>
        </w:rPr>
      </w:pPr>
      <w:r>
        <w:rPr>
          <w:color w:val="000000"/>
        </w:rPr>
        <w:t>c.</w:t>
      </w:r>
      <w:proofErr w:type="gramStart"/>
      <w:r>
        <w:rPr>
          <w:color w:val="000000"/>
        </w:rPr>
        <w:t>  School</w:t>
      </w:r>
      <w:proofErr w:type="gramEnd"/>
      <w:r>
        <w:rPr>
          <w:color w:val="000000"/>
        </w:rPr>
        <w:t xml:space="preserve"> District policies pertaining to sexual abuse and sexual misconduct,</w:t>
      </w:r>
    </w:p>
    <w:p w:rsidR="00E108A5" w:rsidRDefault="00E108A5" w:rsidP="00E108A5">
      <w:pPr>
        <w:pStyle w:val="2indent"/>
        <w:spacing w:after="180" w:afterAutospacing="0"/>
        <w:ind w:left="580"/>
        <w:rPr>
          <w:color w:val="000000"/>
        </w:rPr>
      </w:pPr>
      <w:r>
        <w:rPr>
          <w:color w:val="000000"/>
        </w:rPr>
        <w:t>d.</w:t>
      </w:r>
      <w:proofErr w:type="gramStart"/>
      <w:r>
        <w:rPr>
          <w:color w:val="000000"/>
        </w:rPr>
        <w:t>  Establishing</w:t>
      </w:r>
      <w:proofErr w:type="gramEnd"/>
      <w:r>
        <w:rPr>
          <w:color w:val="000000"/>
        </w:rPr>
        <w:t xml:space="preserve"> and maintaining professional relationships with students,</w:t>
      </w:r>
    </w:p>
    <w:p w:rsidR="00526836" w:rsidRDefault="00526836" w:rsidP="00E108A5">
      <w:pPr>
        <w:pStyle w:val="2indent"/>
        <w:spacing w:after="180" w:afterAutospacing="0"/>
        <w:ind w:left="580"/>
        <w:rPr>
          <w:color w:val="000000"/>
        </w:rPr>
      </w:pPr>
    </w:p>
    <w:p w:rsidR="00526836" w:rsidRDefault="00526836" w:rsidP="00526836">
      <w:pPr>
        <w:pStyle w:val="bodytext"/>
        <w:spacing w:after="180" w:afterAutospacing="0"/>
        <w:jc w:val="right"/>
        <w:rPr>
          <w:b/>
          <w:bCs/>
          <w:color w:val="000000"/>
        </w:rPr>
      </w:pPr>
      <w:r>
        <w:rPr>
          <w:b/>
          <w:bCs/>
          <w:color w:val="000000"/>
        </w:rPr>
        <w:t xml:space="preserve">5145.511 </w:t>
      </w:r>
      <w:proofErr w:type="gramStart"/>
      <w:r>
        <w:rPr>
          <w:b/>
          <w:bCs/>
        </w:rPr>
        <w:t>P</w:t>
      </w:r>
      <w:r>
        <w:rPr>
          <w:b/>
          <w:bCs/>
          <w:color w:val="000000"/>
        </w:rPr>
        <w:t>(</w:t>
      </w:r>
      <w:proofErr w:type="gramEnd"/>
      <w:r>
        <w:rPr>
          <w:b/>
          <w:bCs/>
          <w:color w:val="000000"/>
        </w:rPr>
        <w:t>b)</w:t>
      </w:r>
    </w:p>
    <w:p w:rsidR="00526836" w:rsidRDefault="00526836" w:rsidP="00526836">
      <w:pPr>
        <w:pStyle w:val="bodytext"/>
        <w:spacing w:after="180" w:afterAutospacing="0"/>
        <w:rPr>
          <w:color w:val="000000"/>
        </w:rPr>
      </w:pPr>
      <w:r>
        <w:rPr>
          <w:b/>
          <w:bCs/>
          <w:color w:val="000000"/>
        </w:rPr>
        <w:t>Students</w:t>
      </w:r>
    </w:p>
    <w:p w:rsidR="00526836" w:rsidRDefault="00526836" w:rsidP="00526836">
      <w:pPr>
        <w:pStyle w:val="bodytext"/>
        <w:spacing w:after="180" w:afterAutospacing="0"/>
        <w:rPr>
          <w:color w:val="000000"/>
        </w:rPr>
      </w:pPr>
      <w:r>
        <w:rPr>
          <w:b/>
          <w:bCs/>
          <w:color w:val="000000"/>
        </w:rPr>
        <w:t>Exploitation: Sexual Harassment</w:t>
      </w:r>
    </w:p>
    <w:p w:rsidR="00526836" w:rsidRDefault="00526836" w:rsidP="00526836">
      <w:pPr>
        <w:pStyle w:val="bodytext"/>
        <w:spacing w:after="180" w:afterAutospacing="0"/>
        <w:rPr>
          <w:color w:val="000000"/>
        </w:rPr>
      </w:pPr>
      <w:r>
        <w:rPr>
          <w:b/>
          <w:bCs/>
          <w:color w:val="000000"/>
        </w:rPr>
        <w:t>Sexual Abuse Prevention and Education Program</w:t>
      </w:r>
    </w:p>
    <w:p w:rsidR="00E108A5" w:rsidRDefault="00E108A5" w:rsidP="00E108A5">
      <w:pPr>
        <w:pStyle w:val="2indent"/>
        <w:spacing w:after="180" w:afterAutospacing="0"/>
        <w:ind w:left="580"/>
        <w:rPr>
          <w:color w:val="000000"/>
        </w:rPr>
      </w:pPr>
      <w:r>
        <w:rPr>
          <w:color w:val="000000"/>
        </w:rPr>
        <w:t>e.</w:t>
      </w:r>
      <w:proofErr w:type="gramStart"/>
      <w:r>
        <w:rPr>
          <w:color w:val="000000"/>
        </w:rPr>
        <w:t>  Available</w:t>
      </w:r>
      <w:proofErr w:type="gramEnd"/>
      <w:r>
        <w:rPr>
          <w:color w:val="000000"/>
        </w:rPr>
        <w:t xml:space="preserve"> resources for children affected by sexual abuse or misconduct, and</w:t>
      </w:r>
    </w:p>
    <w:p w:rsidR="00E108A5" w:rsidRDefault="00E108A5" w:rsidP="00E108A5">
      <w:pPr>
        <w:pStyle w:val="2indent"/>
        <w:spacing w:after="180" w:afterAutospacing="0"/>
        <w:ind w:left="580"/>
        <w:rPr>
          <w:color w:val="000000"/>
        </w:rPr>
      </w:pPr>
      <w:r>
        <w:rPr>
          <w:color w:val="000000"/>
        </w:rPr>
        <w:t>f.</w:t>
      </w:r>
      <w:proofErr w:type="gramStart"/>
      <w:r>
        <w:rPr>
          <w:color w:val="000000"/>
        </w:rPr>
        <w:t>  Appropriate</w:t>
      </w:r>
      <w:proofErr w:type="gramEnd"/>
      <w:r>
        <w:rPr>
          <w:color w:val="000000"/>
        </w:rPr>
        <w:t xml:space="preserve"> follow-up and care for abused students as they return to the classroom setting.</w:t>
      </w:r>
    </w:p>
    <w:p w:rsidR="00E108A5" w:rsidRDefault="00E108A5" w:rsidP="00E108A5">
      <w:pPr>
        <w:pStyle w:val="1indent"/>
        <w:spacing w:after="180" w:afterAutospacing="0"/>
        <w:ind w:left="360"/>
        <w:rPr>
          <w:color w:val="000000"/>
        </w:rPr>
      </w:pPr>
      <w:r>
        <w:rPr>
          <w:color w:val="000000"/>
        </w:rPr>
        <w:t>2.  Providing students age-appropriate educational materials designed for children in grades kindergarten to twelve, inclusive, regarding child sexual abuse and assault awareness and prevention that may include, but not be limited to:</w:t>
      </w:r>
    </w:p>
    <w:p w:rsidR="00E108A5" w:rsidRDefault="00E108A5" w:rsidP="00E108A5">
      <w:pPr>
        <w:pStyle w:val="2indent"/>
        <w:spacing w:after="180" w:afterAutospacing="0"/>
        <w:ind w:left="580"/>
        <w:rPr>
          <w:color w:val="000000"/>
        </w:rPr>
      </w:pPr>
      <w:r>
        <w:rPr>
          <w:color w:val="000000"/>
        </w:rPr>
        <w:t>a.</w:t>
      </w:r>
      <w:proofErr w:type="gramStart"/>
      <w:r>
        <w:rPr>
          <w:color w:val="000000"/>
        </w:rPr>
        <w:t>  The</w:t>
      </w:r>
      <w:proofErr w:type="gramEnd"/>
      <w:r>
        <w:rPr>
          <w:color w:val="000000"/>
        </w:rPr>
        <w:t xml:space="preserve"> skills to recognize:</w:t>
      </w:r>
    </w:p>
    <w:p w:rsidR="00E108A5" w:rsidRDefault="00E108A5" w:rsidP="00E108A5">
      <w:pPr>
        <w:pStyle w:val="3indent"/>
        <w:spacing w:after="180" w:afterAutospacing="0"/>
        <w:ind w:left="860"/>
        <w:rPr>
          <w:color w:val="000000"/>
        </w:rPr>
      </w:pPr>
      <w:r>
        <w:rPr>
          <w:color w:val="000000"/>
        </w:rPr>
        <w:t>i.</w:t>
      </w:r>
      <w:proofErr w:type="gramStart"/>
      <w:r>
        <w:rPr>
          <w:color w:val="000000"/>
        </w:rPr>
        <w:t>  Child</w:t>
      </w:r>
      <w:proofErr w:type="gramEnd"/>
      <w:r>
        <w:rPr>
          <w:color w:val="000000"/>
        </w:rPr>
        <w:t xml:space="preserve"> sexual abuse and assault,</w:t>
      </w:r>
    </w:p>
    <w:p w:rsidR="00E108A5" w:rsidRDefault="00E108A5" w:rsidP="00E108A5">
      <w:pPr>
        <w:pStyle w:val="3indent"/>
        <w:spacing w:after="180" w:afterAutospacing="0"/>
        <w:ind w:left="860"/>
        <w:rPr>
          <w:color w:val="000000"/>
        </w:rPr>
      </w:pPr>
      <w:r>
        <w:rPr>
          <w:color w:val="000000"/>
        </w:rPr>
        <w:t>ii.</w:t>
      </w:r>
      <w:proofErr w:type="gramStart"/>
      <w:r>
        <w:rPr>
          <w:color w:val="000000"/>
        </w:rPr>
        <w:t>  Boundary</w:t>
      </w:r>
      <w:proofErr w:type="gramEnd"/>
      <w:r>
        <w:rPr>
          <w:color w:val="000000"/>
        </w:rPr>
        <w:t xml:space="preserve"> violations and unwanted forms of touching and contact, and</w:t>
      </w:r>
    </w:p>
    <w:p w:rsidR="00E108A5" w:rsidRDefault="00E108A5" w:rsidP="00E108A5">
      <w:pPr>
        <w:pStyle w:val="3indent"/>
        <w:spacing w:after="180" w:afterAutospacing="0"/>
        <w:ind w:left="860"/>
        <w:rPr>
          <w:color w:val="000000"/>
        </w:rPr>
      </w:pPr>
      <w:r>
        <w:rPr>
          <w:color w:val="000000"/>
        </w:rPr>
        <w:t>iii.</w:t>
      </w:r>
      <w:proofErr w:type="gramStart"/>
      <w:r>
        <w:rPr>
          <w:color w:val="000000"/>
        </w:rPr>
        <w:t>  Ways</w:t>
      </w:r>
      <w:proofErr w:type="gramEnd"/>
      <w:r>
        <w:rPr>
          <w:color w:val="000000"/>
        </w:rPr>
        <w:t xml:space="preserve"> offenders groom or desensitize victims.</w:t>
      </w:r>
    </w:p>
    <w:p w:rsidR="00E108A5" w:rsidRDefault="00E108A5" w:rsidP="00E108A5">
      <w:pPr>
        <w:pStyle w:val="2indent"/>
        <w:spacing w:after="180" w:afterAutospacing="0"/>
        <w:ind w:left="580"/>
        <w:rPr>
          <w:color w:val="000000"/>
        </w:rPr>
      </w:pPr>
      <w:r>
        <w:rPr>
          <w:color w:val="000000"/>
        </w:rPr>
        <w:t>b.</w:t>
      </w:r>
      <w:proofErr w:type="gramStart"/>
      <w:r>
        <w:rPr>
          <w:color w:val="000000"/>
        </w:rPr>
        <w:t>  Strategies</w:t>
      </w:r>
      <w:proofErr w:type="gramEnd"/>
      <w:r>
        <w:rPr>
          <w:color w:val="000000"/>
        </w:rPr>
        <w:t xml:space="preserve"> to promote disclosure, reduce self-blame and mobilize bystanders.</w:t>
      </w:r>
    </w:p>
    <w:p w:rsidR="00E108A5" w:rsidRDefault="00E108A5" w:rsidP="00E108A5">
      <w:pPr>
        <w:pStyle w:val="2indent"/>
        <w:spacing w:after="180" w:afterAutospacing="0"/>
        <w:ind w:left="580"/>
        <w:rPr>
          <w:color w:val="000000"/>
        </w:rPr>
      </w:pPr>
      <w:r>
        <w:rPr>
          <w:color w:val="000000"/>
        </w:rPr>
        <w:t>c.</w:t>
      </w:r>
      <w:proofErr w:type="gramStart"/>
      <w:r>
        <w:rPr>
          <w:color w:val="000000"/>
        </w:rPr>
        <w:t>  Actions</w:t>
      </w:r>
      <w:proofErr w:type="gramEnd"/>
      <w:r>
        <w:rPr>
          <w:color w:val="000000"/>
        </w:rPr>
        <w:t xml:space="preserve"> that child victims of sexual abuse and assault may take to obtain assistance.</w:t>
      </w:r>
    </w:p>
    <w:p w:rsidR="00E108A5" w:rsidRDefault="00E108A5" w:rsidP="00E108A5">
      <w:pPr>
        <w:pStyle w:val="2indent"/>
        <w:spacing w:after="180" w:afterAutospacing="0"/>
        <w:ind w:left="580"/>
        <w:rPr>
          <w:color w:val="000000"/>
        </w:rPr>
      </w:pPr>
      <w:r>
        <w:rPr>
          <w:color w:val="000000"/>
        </w:rPr>
        <w:t>d.</w:t>
      </w:r>
      <w:proofErr w:type="gramStart"/>
      <w:r>
        <w:rPr>
          <w:color w:val="000000"/>
        </w:rPr>
        <w:t>  Intervention</w:t>
      </w:r>
      <w:proofErr w:type="gramEnd"/>
      <w:r>
        <w:rPr>
          <w:color w:val="000000"/>
        </w:rPr>
        <w:t xml:space="preserve"> and counseling options for child victims of sexual abuse and assault.</w:t>
      </w:r>
    </w:p>
    <w:p w:rsidR="00E108A5" w:rsidRDefault="00E108A5" w:rsidP="00E108A5">
      <w:pPr>
        <w:pStyle w:val="2indent"/>
        <w:spacing w:after="180" w:afterAutospacing="0"/>
        <w:ind w:left="580"/>
        <w:rPr>
          <w:color w:val="000000"/>
        </w:rPr>
      </w:pPr>
      <w:r>
        <w:rPr>
          <w:color w:val="000000"/>
        </w:rPr>
        <w:t>e.</w:t>
      </w:r>
      <w:proofErr w:type="gramStart"/>
      <w:r>
        <w:rPr>
          <w:color w:val="000000"/>
        </w:rPr>
        <w:t>  Access</w:t>
      </w:r>
      <w:proofErr w:type="gramEnd"/>
      <w:r>
        <w:rPr>
          <w:color w:val="000000"/>
        </w:rPr>
        <w:t xml:space="preserve"> to educational resources to enable child victims of sexual abuse and assault to succeed in school.</w:t>
      </w:r>
    </w:p>
    <w:p w:rsidR="00E108A5" w:rsidRDefault="00E108A5" w:rsidP="00E108A5">
      <w:pPr>
        <w:pStyle w:val="2indent"/>
        <w:spacing w:after="180" w:afterAutospacing="0"/>
        <w:ind w:left="580"/>
        <w:rPr>
          <w:color w:val="000000"/>
        </w:rPr>
      </w:pPr>
      <w:r>
        <w:rPr>
          <w:color w:val="000000"/>
        </w:rPr>
        <w:t>f.</w:t>
      </w:r>
      <w:proofErr w:type="gramStart"/>
      <w:r>
        <w:rPr>
          <w:color w:val="000000"/>
        </w:rPr>
        <w:t>  Uniform</w:t>
      </w:r>
      <w:proofErr w:type="gramEnd"/>
      <w:r>
        <w:rPr>
          <w:color w:val="000000"/>
        </w:rPr>
        <w:t xml:space="preserve"> procedures for reporting instances of child sexual abuse and assault to school staff members.</w:t>
      </w:r>
    </w:p>
    <w:p w:rsidR="00E108A5" w:rsidRDefault="00E108A5" w:rsidP="00E108A5">
      <w:pPr>
        <w:pStyle w:val="bodytext"/>
        <w:spacing w:after="180" w:afterAutospacing="0"/>
        <w:rPr>
          <w:color w:val="000000"/>
        </w:rPr>
      </w:pPr>
      <w:r>
        <w:rPr>
          <w:color w:val="000000"/>
        </w:rPr>
        <w:t>The Board of Education directs the Superintendent develop administrative regulations to address the issues of students obtaining assistance, intervention and counseling options, access to educational resources and procedures for reporting instances of child sexual abuse and assault.</w:t>
      </w:r>
    </w:p>
    <w:p w:rsidR="00E108A5" w:rsidRDefault="00E108A5" w:rsidP="00E108A5">
      <w:pPr>
        <w:pStyle w:val="bodytext"/>
        <w:spacing w:after="180" w:afterAutospacing="0"/>
        <w:rPr>
          <w:color w:val="000000"/>
        </w:rPr>
      </w:pPr>
      <w:r>
        <w:rPr>
          <w:color w:val="000000"/>
        </w:rPr>
        <w:t>A student sha</w:t>
      </w:r>
      <w:r w:rsidR="00AD0A4C">
        <w:rPr>
          <w:color w:val="000000"/>
        </w:rPr>
        <w:t>ll participate</w:t>
      </w:r>
      <w:r>
        <w:rPr>
          <w:color w:val="000000"/>
        </w:rPr>
        <w:t xml:space="preserve"> in the sexual abuse, assault awareness and prevention program offered within the school, in its entirety or any part thereof, </w:t>
      </w:r>
      <w:r w:rsidR="00AD0A4C">
        <w:rPr>
          <w:color w:val="000000"/>
        </w:rPr>
        <w:t xml:space="preserve">only </w:t>
      </w:r>
      <w:r>
        <w:rPr>
          <w:color w:val="000000"/>
        </w:rPr>
        <w:t>upon receipt by the Principal or his/her designee, of a written request from the student's parent/guardian.</w:t>
      </w:r>
    </w:p>
    <w:p w:rsidR="00E108A5" w:rsidRDefault="00E108A5" w:rsidP="00E108A5">
      <w:pPr>
        <w:pStyle w:val="bodytext"/>
        <w:spacing w:after="180" w:afterAutospacing="0"/>
        <w:rPr>
          <w:color w:val="000000"/>
        </w:rPr>
      </w:pPr>
      <w:r>
        <w:rPr>
          <w:color w:val="000000"/>
        </w:rPr>
        <w:t>Any student exempted from the sexual abuse and assault awareness and prevention program shall be provided, during the period of time in which the student would otherwise be participating in such program, an opportunity for other study or academic work.</w:t>
      </w:r>
    </w:p>
    <w:p w:rsidR="00526836" w:rsidRDefault="00526836" w:rsidP="00526836">
      <w:pPr>
        <w:pStyle w:val="bodytext"/>
        <w:spacing w:after="180" w:afterAutospacing="0"/>
        <w:jc w:val="right"/>
        <w:rPr>
          <w:b/>
          <w:bCs/>
          <w:color w:val="000000"/>
        </w:rPr>
      </w:pPr>
      <w:r>
        <w:rPr>
          <w:b/>
          <w:bCs/>
          <w:color w:val="000000"/>
        </w:rPr>
        <w:lastRenderedPageBreak/>
        <w:t xml:space="preserve">5145.511 </w:t>
      </w:r>
      <w:r>
        <w:rPr>
          <w:b/>
          <w:bCs/>
        </w:rPr>
        <w:t>P</w:t>
      </w:r>
      <w:r>
        <w:rPr>
          <w:b/>
          <w:bCs/>
          <w:color w:val="000000"/>
        </w:rPr>
        <w:t>(c)</w:t>
      </w:r>
    </w:p>
    <w:p w:rsidR="00526836" w:rsidRDefault="00526836" w:rsidP="00526836">
      <w:pPr>
        <w:pStyle w:val="bodytext"/>
        <w:spacing w:after="180" w:afterAutospacing="0"/>
        <w:rPr>
          <w:color w:val="000000"/>
        </w:rPr>
      </w:pPr>
      <w:r>
        <w:rPr>
          <w:b/>
          <w:bCs/>
          <w:color w:val="000000"/>
        </w:rPr>
        <w:t>Students</w:t>
      </w:r>
    </w:p>
    <w:p w:rsidR="00526836" w:rsidRDefault="00526836" w:rsidP="00526836">
      <w:pPr>
        <w:pStyle w:val="bodytext"/>
        <w:spacing w:after="180" w:afterAutospacing="0"/>
        <w:rPr>
          <w:color w:val="000000"/>
        </w:rPr>
      </w:pPr>
      <w:r>
        <w:rPr>
          <w:b/>
          <w:bCs/>
          <w:color w:val="000000"/>
        </w:rPr>
        <w:t>Exploitation: Sexual Harassment</w:t>
      </w:r>
    </w:p>
    <w:p w:rsidR="00526836" w:rsidRDefault="00526836" w:rsidP="00526836">
      <w:pPr>
        <w:pStyle w:val="bodytext"/>
        <w:spacing w:after="180" w:afterAutospacing="0"/>
        <w:rPr>
          <w:color w:val="000000"/>
        </w:rPr>
      </w:pPr>
      <w:r>
        <w:rPr>
          <w:b/>
          <w:bCs/>
          <w:color w:val="000000"/>
        </w:rPr>
        <w:t>Sexual Abuse Prevention and Education Program</w:t>
      </w:r>
    </w:p>
    <w:p w:rsidR="00E108A5" w:rsidRDefault="00526836" w:rsidP="00E108A5">
      <w:pPr>
        <w:pStyle w:val="bodytext"/>
        <w:spacing w:after="180" w:afterAutospacing="0"/>
        <w:rPr>
          <w:color w:val="000000"/>
        </w:rPr>
      </w:pPr>
      <w:r>
        <w:rPr>
          <w:b/>
          <w:bCs/>
          <w:color w:val="000000"/>
        </w:rPr>
        <w:br/>
      </w:r>
      <w:r w:rsidR="00E108A5">
        <w:rPr>
          <w:b/>
          <w:bCs/>
          <w:color w:val="000000"/>
        </w:rPr>
        <w:t>Reporting Child Sexual Abuse and Assault</w:t>
      </w:r>
    </w:p>
    <w:p w:rsidR="00E108A5" w:rsidRDefault="00E108A5" w:rsidP="00E108A5">
      <w:pPr>
        <w:pStyle w:val="bodytext"/>
        <w:spacing w:after="180" w:afterAutospacing="0"/>
        <w:rPr>
          <w:color w:val="000000"/>
        </w:rPr>
      </w:pPr>
      <w:r>
        <w:rPr>
          <w:color w:val="000000"/>
        </w:rPr>
        <w:t xml:space="preserve">Students shall be encouraged to disclose abuse to a trusted adult member of the staff, including, but not limited to, teachers, administrators, nurses, </w:t>
      </w:r>
      <w:r w:rsidR="00C70E10" w:rsidRPr="00526836">
        <w:t>school psychologist, school social worker or paraprofessional</w:t>
      </w:r>
      <w:r w:rsidRPr="00526836">
        <w:t>.</w:t>
      </w:r>
      <w:r>
        <w:rPr>
          <w:color w:val="000000"/>
        </w:rPr>
        <w:t xml:space="preserve"> Child abuse reporting procedures will be followed for all acts of violence and sexual abuse against children as delineated in policy #5141.4, "Reporting of Suspected Child Abuse," and its accompanying regulations.</w:t>
      </w:r>
    </w:p>
    <w:p w:rsidR="00E108A5" w:rsidRPr="00D974AF" w:rsidRDefault="00E108A5" w:rsidP="00E108A5">
      <w:pPr>
        <w:pStyle w:val="bodytext"/>
        <w:spacing w:after="180" w:afterAutospacing="0"/>
        <w:rPr>
          <w:color w:val="000000"/>
        </w:rPr>
      </w:pPr>
      <w:bookmarkStart w:id="0" w:name="JD_5145.511"/>
      <w:r w:rsidRPr="00D974AF">
        <w:rPr>
          <w:color w:val="000000"/>
        </w:rPr>
        <w:t>Connecticut General Statutes §</w:t>
      </w:r>
      <w:bookmarkEnd w:id="0"/>
      <w:r w:rsidRPr="00D974AF">
        <w:rPr>
          <w:color w:val="000000"/>
        </w:rPr>
        <w:fldChar w:fldCharType="begin"/>
      </w:r>
      <w:r w:rsidRPr="00D974AF">
        <w:rPr>
          <w:color w:val="000000"/>
        </w:rPr>
        <w:instrText xml:space="preserve"> HYPERLINK "http://www.cga.ct.gov/2011/pub/Title17a.htm" \t "_blank" </w:instrText>
      </w:r>
      <w:r w:rsidRPr="00D974AF">
        <w:rPr>
          <w:color w:val="000000"/>
        </w:rPr>
        <w:fldChar w:fldCharType="separate"/>
      </w:r>
      <w:r w:rsidRPr="00D974AF">
        <w:rPr>
          <w:rStyle w:val="Hyperlink"/>
        </w:rPr>
        <w:t>17a</w:t>
      </w:r>
      <w:r w:rsidRPr="00D974AF">
        <w:rPr>
          <w:color w:val="000000"/>
        </w:rPr>
        <w:fldChar w:fldCharType="end"/>
      </w:r>
      <w:r w:rsidRPr="00D974AF">
        <w:rPr>
          <w:color w:val="000000"/>
        </w:rPr>
        <w:t>-101, as amended, requires all school employees including the Superintendent of Schools, school teachers, substitute teachers, administrators, school paraprofessionals, licensed nurses, psychologists, social workers, or any other person, who in the performance of his/her duties, has regular contact with students and who provides services to District students, who have reasonable cause to suspect or believe that a child has been abused, neglected, or placed in imminent risk of serious harm to report such abuse and/or neglect in compliance with applicable state statutes.</w:t>
      </w:r>
    </w:p>
    <w:p w:rsidR="00E108A5" w:rsidRPr="00D974AF" w:rsidRDefault="00E108A5" w:rsidP="00E108A5">
      <w:pPr>
        <w:pStyle w:val="bodytext"/>
        <w:spacing w:after="180" w:afterAutospacing="0"/>
        <w:rPr>
          <w:color w:val="000000"/>
        </w:rPr>
      </w:pPr>
      <w:r w:rsidRPr="00D974AF">
        <w:rPr>
          <w:color w:val="000000"/>
        </w:rPr>
        <w:t>An oral report by telephone or in person shall be made as soon as possible but no later than 12 hours to the Commissioner of Children and Families and to the Superintendent of Schools or his/her designee followed within 48 hours by a written report to the Department of Children and Families.</w:t>
      </w:r>
    </w:p>
    <w:p w:rsidR="00E108A5" w:rsidRPr="00D974AF" w:rsidRDefault="00E108A5" w:rsidP="00E108A5">
      <w:pPr>
        <w:pStyle w:val="bodytext"/>
        <w:spacing w:after="180" w:afterAutospacing="0"/>
        <w:rPr>
          <w:color w:val="000000"/>
        </w:rPr>
      </w:pPr>
      <w:r w:rsidRPr="00D974AF">
        <w:rPr>
          <w:color w:val="000000"/>
        </w:rPr>
        <w:t>Reporting suspected abuse and/or neglect of children, in addition to the requirements pertaining to staff training, record keeping and dissemination of this policy, shall be in accordance with the procedures established and set forth in the Administrative Regulation #5151.4.</w:t>
      </w:r>
    </w:p>
    <w:p w:rsidR="00E108A5" w:rsidRPr="00D974AF" w:rsidRDefault="00E108A5" w:rsidP="00E108A5">
      <w:pPr>
        <w:pStyle w:val="crossrefs"/>
        <w:rPr>
          <w:color w:val="000000"/>
        </w:rPr>
      </w:pPr>
      <w:r w:rsidRPr="00D974AF">
        <w:rPr>
          <w:color w:val="000000"/>
        </w:rPr>
        <w:t>(cf.</w:t>
      </w:r>
      <w:r w:rsidRPr="00D974AF">
        <w:rPr>
          <w:rStyle w:val="apple-converted-space"/>
          <w:color w:val="000000"/>
        </w:rPr>
        <w:t> </w:t>
      </w:r>
      <w:hyperlink r:id="rId5" w:anchor="JD_5131.911" w:history="1">
        <w:r w:rsidRPr="00D974AF">
          <w:rPr>
            <w:rStyle w:val="Hyperlink"/>
          </w:rPr>
          <w:t>5131.911</w:t>
        </w:r>
      </w:hyperlink>
      <w:r w:rsidRPr="00D974AF">
        <w:rPr>
          <w:rStyle w:val="apple-converted-space"/>
          <w:color w:val="000000"/>
        </w:rPr>
        <w:t> </w:t>
      </w:r>
      <w:r w:rsidRPr="00D974AF">
        <w:rPr>
          <w:color w:val="000000"/>
        </w:rPr>
        <w:t>- Bullying)</w:t>
      </w:r>
    </w:p>
    <w:p w:rsidR="00E108A5" w:rsidRPr="00D974AF" w:rsidRDefault="00E108A5" w:rsidP="00E108A5">
      <w:pPr>
        <w:pStyle w:val="crossrefs"/>
        <w:rPr>
          <w:color w:val="000000"/>
        </w:rPr>
      </w:pPr>
      <w:r w:rsidRPr="00D974AF">
        <w:rPr>
          <w:color w:val="000000"/>
        </w:rPr>
        <w:t>(cf.</w:t>
      </w:r>
      <w:r w:rsidRPr="00D974AF">
        <w:rPr>
          <w:rStyle w:val="apple-converted-space"/>
          <w:color w:val="000000"/>
        </w:rPr>
        <w:t> </w:t>
      </w:r>
      <w:hyperlink r:id="rId6" w:anchor="JD_5141.4" w:history="1">
        <w:r w:rsidRPr="00D974AF">
          <w:rPr>
            <w:rStyle w:val="Hyperlink"/>
          </w:rPr>
          <w:t>5141.4</w:t>
        </w:r>
      </w:hyperlink>
      <w:r w:rsidRPr="00D974AF">
        <w:rPr>
          <w:rStyle w:val="apple-converted-space"/>
          <w:color w:val="000000"/>
        </w:rPr>
        <w:t> </w:t>
      </w:r>
      <w:r w:rsidRPr="00D974AF">
        <w:rPr>
          <w:color w:val="000000"/>
        </w:rPr>
        <w:t>- Reporting of Suspected Child Abuse)</w:t>
      </w:r>
    </w:p>
    <w:p w:rsidR="00E108A5" w:rsidRPr="00D974AF" w:rsidRDefault="00E108A5" w:rsidP="00E108A5">
      <w:pPr>
        <w:pStyle w:val="crossrefs"/>
        <w:rPr>
          <w:color w:val="000000"/>
        </w:rPr>
      </w:pPr>
      <w:r w:rsidRPr="00D974AF">
        <w:rPr>
          <w:color w:val="000000"/>
        </w:rPr>
        <w:t>(cf.</w:t>
      </w:r>
      <w:r w:rsidRPr="00D974AF">
        <w:rPr>
          <w:rStyle w:val="apple-converted-space"/>
          <w:color w:val="000000"/>
        </w:rPr>
        <w:t> </w:t>
      </w:r>
      <w:hyperlink r:id="rId7" w:anchor="JD_5145.5" w:history="1">
        <w:r w:rsidRPr="00D974AF">
          <w:rPr>
            <w:rStyle w:val="Hyperlink"/>
          </w:rPr>
          <w:t>5145.5</w:t>
        </w:r>
      </w:hyperlink>
      <w:r w:rsidRPr="00D974AF">
        <w:rPr>
          <w:rStyle w:val="apple-converted-space"/>
          <w:color w:val="000000"/>
        </w:rPr>
        <w:t> </w:t>
      </w:r>
      <w:r w:rsidRPr="00D974AF">
        <w:rPr>
          <w:color w:val="000000"/>
        </w:rPr>
        <w:t>- Sexual Harassment)</w:t>
      </w:r>
    </w:p>
    <w:p w:rsidR="00E108A5" w:rsidRPr="00D974AF" w:rsidRDefault="00E108A5" w:rsidP="00E108A5">
      <w:pPr>
        <w:pStyle w:val="legalrefs"/>
        <w:spacing w:before="180" w:beforeAutospacing="0"/>
        <w:rPr>
          <w:color w:val="000000"/>
        </w:rPr>
      </w:pPr>
      <w:r w:rsidRPr="00D974AF">
        <w:rPr>
          <w:color w:val="000000"/>
        </w:rPr>
        <w:t>Legal Reference:  Connecticut General Statutes</w:t>
      </w:r>
    </w:p>
    <w:p w:rsidR="00E108A5" w:rsidRPr="00D974AF" w:rsidRDefault="001C0D32" w:rsidP="00E108A5">
      <w:pPr>
        <w:pStyle w:val="legalrefs-indent"/>
        <w:rPr>
          <w:color w:val="000000"/>
        </w:rPr>
      </w:pPr>
      <w:hyperlink r:id="rId8" w:tgtFrame="_blank" w:history="1">
        <w:r w:rsidR="00E108A5" w:rsidRPr="00D974AF">
          <w:rPr>
            <w:rStyle w:val="Hyperlink"/>
          </w:rPr>
          <w:t>17a</w:t>
        </w:r>
      </w:hyperlink>
      <w:r w:rsidR="00E108A5" w:rsidRPr="00D974AF">
        <w:rPr>
          <w:color w:val="000000"/>
        </w:rPr>
        <w:t xml:space="preserve">-101q </w:t>
      </w:r>
      <w:proofErr w:type="gramStart"/>
      <w:r w:rsidR="00E108A5" w:rsidRPr="00D974AF">
        <w:rPr>
          <w:color w:val="000000"/>
        </w:rPr>
        <w:t>Statewide</w:t>
      </w:r>
      <w:proofErr w:type="gramEnd"/>
      <w:r w:rsidR="00E108A5" w:rsidRPr="00D974AF">
        <w:rPr>
          <w:color w:val="000000"/>
        </w:rPr>
        <w:t xml:space="preserve"> sexual abuse and assault awareness and prevention program (as amended by Section 415 of the June 2015 Special Session Public Act 15-5)</w:t>
      </w:r>
    </w:p>
    <w:p w:rsidR="00E108A5" w:rsidRPr="00D974AF" w:rsidRDefault="00E108A5" w:rsidP="00E108A5">
      <w:pPr>
        <w:pStyle w:val="adopted"/>
        <w:spacing w:beforeAutospacing="0"/>
        <w:rPr>
          <w:b/>
          <w:bCs/>
          <w:color w:val="FF0000"/>
        </w:rPr>
      </w:pPr>
      <w:r w:rsidRPr="00D974AF">
        <w:rPr>
          <w:b/>
          <w:bCs/>
          <w:color w:val="000000"/>
        </w:rPr>
        <w:t>Policy adopted:</w:t>
      </w:r>
      <w:r w:rsidR="00D974AF">
        <w:rPr>
          <w:b/>
          <w:bCs/>
          <w:color w:val="000000"/>
        </w:rPr>
        <w:t xml:space="preserve"> </w:t>
      </w:r>
      <w:r w:rsidR="00526836">
        <w:rPr>
          <w:b/>
          <w:bCs/>
          <w:color w:val="000000"/>
        </w:rPr>
        <w:t>09.19.2016</w:t>
      </w:r>
    </w:p>
    <w:p w:rsidR="00E108A5" w:rsidRDefault="00E108A5" w:rsidP="00E108A5">
      <w:pPr>
        <w:pStyle w:val="heading3"/>
        <w:spacing w:before="360" w:beforeAutospacing="0" w:after="180" w:afterAutospacing="0"/>
        <w:jc w:val="right"/>
        <w:rPr>
          <w:b/>
          <w:bCs/>
          <w:color w:val="800000"/>
          <w:sz w:val="27"/>
          <w:szCs w:val="27"/>
        </w:rPr>
      </w:pPr>
    </w:p>
    <w:p w:rsidR="00E108A5" w:rsidRDefault="00E108A5" w:rsidP="00E108A5">
      <w:pPr>
        <w:pStyle w:val="heading3"/>
        <w:spacing w:before="360" w:beforeAutospacing="0" w:after="180" w:afterAutospacing="0"/>
        <w:jc w:val="right"/>
        <w:rPr>
          <w:b/>
          <w:bCs/>
          <w:color w:val="800000"/>
          <w:sz w:val="27"/>
          <w:szCs w:val="27"/>
        </w:rPr>
      </w:pPr>
      <w:bookmarkStart w:id="1" w:name="_GoBack"/>
      <w:bookmarkEnd w:id="1"/>
    </w:p>
    <w:sectPr w:rsidR="00E108A5" w:rsidSect="00E108A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A5"/>
    <w:rsid w:val="00170402"/>
    <w:rsid w:val="001C0D32"/>
    <w:rsid w:val="00480FF9"/>
    <w:rsid w:val="004A3256"/>
    <w:rsid w:val="00526836"/>
    <w:rsid w:val="007B592C"/>
    <w:rsid w:val="00AB6273"/>
    <w:rsid w:val="00AD0A4C"/>
    <w:rsid w:val="00C70E10"/>
    <w:rsid w:val="00D974AF"/>
    <w:rsid w:val="00E108A5"/>
    <w:rsid w:val="00E13AE2"/>
    <w:rsid w:val="00F6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indent">
    <w:name w:val="1indent"/>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indent">
    <w:name w:val="2indent"/>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indent">
    <w:name w:val="3indent"/>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08A5"/>
    <w:rPr>
      <w:color w:val="0000FF"/>
      <w:u w:val="single"/>
    </w:rPr>
  </w:style>
  <w:style w:type="paragraph" w:customStyle="1" w:styleId="crossrefs">
    <w:name w:val="crossrefs"/>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08A5"/>
  </w:style>
  <w:style w:type="paragraph" w:customStyle="1" w:styleId="legalrefs">
    <w:name w:val="legalrefs"/>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refs-indent">
    <w:name w:val="legalrefs-indent"/>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opted">
    <w:name w:val="adopted"/>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
    <w:name w:val="heading3"/>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indent">
    <w:name w:val="1indent"/>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indent">
    <w:name w:val="2indent"/>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indent">
    <w:name w:val="3indent"/>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08A5"/>
    <w:rPr>
      <w:color w:val="0000FF"/>
      <w:u w:val="single"/>
    </w:rPr>
  </w:style>
  <w:style w:type="paragraph" w:customStyle="1" w:styleId="crossrefs">
    <w:name w:val="crossrefs"/>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08A5"/>
  </w:style>
  <w:style w:type="paragraph" w:customStyle="1" w:styleId="legalrefs">
    <w:name w:val="legalrefs"/>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refs-indent">
    <w:name w:val="legalrefs-indent"/>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opted">
    <w:name w:val="adopted"/>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
    <w:name w:val="heading3"/>
    <w:basedOn w:val="Normal"/>
    <w:rsid w:val="00E108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t.gov/2011/pub/Title17a.htm" TargetMode="External"/><Relationship Id="rId3" Type="http://schemas.openxmlformats.org/officeDocument/2006/relationships/settings" Target="settings.xml"/><Relationship Id="rId7" Type="http://schemas.openxmlformats.org/officeDocument/2006/relationships/hyperlink" Target="http://z2policy.cabe.org/cabe/DocViewer.jsp?docid=337&amp;z2collection=co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2policy.cabe.org/cabe/DocViewer.jsp?docid=301&amp;z2collection=core" TargetMode="External"/><Relationship Id="rId5" Type="http://schemas.openxmlformats.org/officeDocument/2006/relationships/hyperlink" Target="http://z2policy.cabe.org/cabe/DocViewer.jsp?docid=280&amp;z2collection=co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Acampora</dc:creator>
  <cp:lastModifiedBy>Marie Acampora</cp:lastModifiedBy>
  <cp:revision>3</cp:revision>
  <dcterms:created xsi:type="dcterms:W3CDTF">2016-10-04T20:38:00Z</dcterms:created>
  <dcterms:modified xsi:type="dcterms:W3CDTF">2016-10-07T20:28:00Z</dcterms:modified>
</cp:coreProperties>
</file>